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spacing w:lineRule="auto" w:line="240" w:before="0" w:after="24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eastAsia="pl-PL"/>
        </w:rPr>
        <w:t xml:space="preserve">Wymagania na poszczególne oceny 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 w:eastAsia="Times New Roman" w:cs="Times New Roman"/>
          <w:b/>
          <w:b/>
          <w:sz w:val="24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pl-PL"/>
        </w:rPr>
        <w:t>BHP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pl-PL"/>
        </w:rPr>
        <w:t>Technik prac biurowych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pl-PL"/>
        </w:rPr>
        <w:t>Klasa 2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6"/>
        <w:rPr>
          <w:rFonts w:ascii="Times New Roman" w:hAnsi="Times New Roman"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pl-PL"/>
        </w:rPr>
        <w:t xml:space="preserve">Wymiar godzin: 60 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240"/>
        <w:outlineLvl w:val="1"/>
        <w:rPr>
          <w:rFonts w:ascii="Times New Roman" w:hAnsi="Times New Roman"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pl-PL"/>
        </w:rPr>
        <w:t>Opracowano na podstawie programu nauczania dla zawodu technik prac biurowych autorstwa Marta Krasoń</w:t>
      </w:r>
    </w:p>
    <w:p>
      <w:pPr>
        <w:pStyle w:val="Normal"/>
        <w:shd w:val="clear" w:color="auto" w:fill="FFFFFF"/>
        <w:ind w:right="48" w:hanging="0"/>
        <w:jc w:val="both"/>
        <w:rPr/>
      </w:pPr>
      <w:r>
        <w:rPr>
          <w:rFonts w:cs="Arial" w:ascii="Arial" w:hAnsi="Arial"/>
          <w:spacing w:val="0"/>
        </w:rPr>
        <w:t>Wymagania konieczne (K) - obejmują wiadomości i umiejętności najprostsze, najłatwiejsze, najczęściej stosowane i niewymagające modyfikacji; są one niezbędne w dalszym kształceniu, wymagają rozwiązywania zadań praktycznych, typowych, ła</w:t>
      </w:r>
      <w:r>
        <w:rPr>
          <w:rFonts w:cs="Arial" w:ascii="Arial" w:hAnsi="Arial"/>
        </w:rPr>
        <w:t>twych, o niewielkim stopniu trudności.</w:t>
      </w:r>
    </w:p>
    <w:p>
      <w:pPr>
        <w:pStyle w:val="Normal"/>
        <w:shd w:val="clear" w:color="auto" w:fill="FFFFFF"/>
        <w:ind w:right="48" w:hanging="0"/>
        <w:jc w:val="both"/>
        <w:rPr/>
      </w:pPr>
      <w:r>
        <w:rPr>
          <w:rFonts w:cs="Arial" w:ascii="Arial" w:hAnsi="Arial"/>
          <w:spacing w:val="0"/>
        </w:rPr>
        <w:t>Wymagania podstawowe (P) - obejmują wiadomości i umiejętności proste, przystępne i uniwersalne, niezbędne na-danym etapie kształcenia, często bezpośrednio użyteczne życiowo, wymagające rozwiązywania typowych zadań o przeciętnym stopniu tru</w:t>
      </w:r>
      <w:r>
        <w:rPr>
          <w:rFonts w:cs="Arial" w:ascii="Arial" w:hAnsi="Arial"/>
        </w:rPr>
        <w:t>dności.</w:t>
      </w:r>
    </w:p>
    <w:p>
      <w:pPr>
        <w:pStyle w:val="Normal"/>
        <w:shd w:val="clear" w:color="auto" w:fill="FFFFFF"/>
        <w:ind w:right="48" w:hanging="0"/>
        <w:jc w:val="both"/>
        <w:rPr>
          <w:rFonts w:ascii="Arial" w:hAnsi="Arial" w:cs="Arial"/>
        </w:rPr>
      </w:pPr>
      <w:r>
        <w:rPr>
          <w:rFonts w:cs="Arial" w:ascii="Arial" w:hAnsi="Arial"/>
          <w:spacing w:val="0"/>
        </w:rPr>
        <w:t xml:space="preserve">Wymagania rozszerzające (R) - obejmują wiadomości i umiejętności umiarkowanie przystępne, bardziej złożone i mniej przydatne, ale nie niezbędne na danym etapie kształcenia, pośrednio użyteczne w życiu, wymagające rozwiązywania zadań typowych </w:t>
      </w:r>
      <w:r>
        <w:rPr>
          <w:rFonts w:cs="Arial" w:ascii="Arial" w:hAnsi="Arial"/>
        </w:rPr>
        <w:t>i złożonych o średnim stopniu trudności.</w:t>
      </w:r>
    </w:p>
    <w:p>
      <w:pPr>
        <w:pStyle w:val="Normal"/>
        <w:shd w:val="clear" w:color="auto" w:fill="FFFFFF"/>
        <w:ind w:left="10" w:right="19" w:hanging="0"/>
        <w:jc w:val="both"/>
        <w:rPr/>
      </w:pPr>
      <w:r>
        <w:rPr>
          <w:rFonts w:cs="Arial" w:ascii="Arial" w:hAnsi="Arial"/>
          <w:spacing w:val="0"/>
        </w:rPr>
        <w:t xml:space="preserve">Wymagania dopełniające (D) - obejmują wiadomości i umiejętności trudne, złożone i nietypowe, wieloproblemowe, umożliwiające rozwiązywanie zadań teoretycznych </w:t>
      </w:r>
      <w:r>
        <w:rPr>
          <w:rFonts w:cs="Arial" w:ascii="Arial" w:hAnsi="Arial"/>
        </w:rPr>
        <w:t>i praktycznych o dość wysokim stopniu trudności.</w:t>
      </w:r>
    </w:p>
    <w:p>
      <w:pPr>
        <w:pStyle w:val="Normal"/>
        <w:shd w:val="clear" w:color="auto" w:fill="FFFFFF"/>
        <w:spacing w:before="10" w:after="200"/>
        <w:ind w:right="10" w:hanging="0"/>
        <w:jc w:val="both"/>
        <w:rPr>
          <w:rFonts w:ascii="Arial" w:hAnsi="Arial" w:cs="Arial"/>
        </w:rPr>
      </w:pPr>
      <w:r>
        <w:rPr>
          <w:rFonts w:cs="Arial" w:ascii="Arial" w:hAnsi="Arial"/>
          <w:spacing w:val="0"/>
        </w:rPr>
        <w:t xml:space="preserve">Wymagania wykraczające (W) - obejmują wiadomości i umiejętności szczególnie złożone, trudne, wymagające rozwiązywania zadań bardzo złożonych </w:t>
        <w:br/>
        <w:t xml:space="preserve">i nietypowych </w:t>
      </w:r>
      <w:r>
        <w:rPr>
          <w:rFonts w:cs="Arial" w:ascii="Arial" w:hAnsi="Arial"/>
        </w:rPr>
        <w:t>w twórczy sposób.</w:t>
      </w:r>
    </w:p>
    <w:p>
      <w:pPr>
        <w:pStyle w:val="Normal"/>
        <w:shd w:val="clear" w:color="auto" w:fill="FFFFFF"/>
        <w:ind w:left="10" w:right="29" w:firstLine="173"/>
        <w:jc w:val="both"/>
        <w:rPr/>
      </w:pPr>
      <w:r>
        <w:rPr>
          <w:rFonts w:cs="Arial" w:ascii="Arial" w:hAnsi="Arial"/>
          <w:spacing w:val="0"/>
        </w:rPr>
        <w:t>Poziomy wymagań są ze sobą ściśle powiązane (K + P + R + D + W), stanowiąc oce</w:t>
      </w:r>
      <w:r>
        <w:rPr>
          <w:rFonts w:cs="Arial" w:ascii="Arial" w:hAnsi="Arial"/>
        </w:rPr>
        <w:t>nę szkolną, i tak: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left" w:pos="307" w:leader="none"/>
        </w:tabs>
        <w:spacing w:before="0" w:after="0"/>
        <w:ind w:left="163" w:hanging="360"/>
        <w:jc w:val="both"/>
        <w:rPr>
          <w:rFonts w:ascii="Arial" w:hAnsi="Arial" w:cs="Arial"/>
        </w:rPr>
      </w:pPr>
      <w:r>
        <w:rPr>
          <w:rFonts w:cs="Arial" w:ascii="Arial" w:hAnsi="Arial"/>
          <w:spacing w:val="0"/>
        </w:rPr>
        <w:t>ocenę dopuszczającą (2) otrzymuje uczeń, który spełnił wymagania konieczne;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left" w:pos="307" w:leader="none"/>
        </w:tabs>
        <w:spacing w:before="0" w:after="0"/>
        <w:ind w:left="720" w:right="19" w:firstLine="163"/>
        <w:jc w:val="both"/>
        <w:rPr/>
      </w:pPr>
      <w:r>
        <w:rPr>
          <w:rFonts w:cs="Arial" w:ascii="Arial" w:hAnsi="Arial"/>
          <w:spacing w:val="0"/>
        </w:rPr>
        <w:t>ocenę dostateczną (3) otrzymuje uczeń, który spełnił wymagania konieczne i pod</w:t>
      </w:r>
      <w:r>
        <w:rPr>
          <w:rFonts w:cs="Arial" w:ascii="Arial" w:hAnsi="Arial"/>
        </w:rPr>
        <w:t>stawowe;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left" w:pos="307" w:leader="none"/>
        </w:tabs>
        <w:spacing w:before="0" w:after="0"/>
        <w:ind w:left="720" w:right="19" w:firstLine="163"/>
        <w:jc w:val="both"/>
        <w:rPr/>
      </w:pPr>
      <w:r>
        <w:rPr>
          <w:rFonts w:cs="Arial" w:ascii="Arial" w:hAnsi="Arial"/>
          <w:spacing w:val="0"/>
        </w:rPr>
        <w:t>ocenę dobrą (4) otrzymuje uczeń, który spełnia wymagania konieczne, podstawo</w:t>
      </w:r>
      <w:r>
        <w:rPr>
          <w:rFonts w:cs="Arial" w:ascii="Arial" w:hAnsi="Arial"/>
        </w:rPr>
        <w:t>we i rozszerzające;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left" w:pos="307" w:leader="none"/>
        </w:tabs>
        <w:spacing w:before="0" w:after="0"/>
        <w:ind w:left="720" w:right="29" w:firstLine="163"/>
        <w:jc w:val="both"/>
        <w:rPr>
          <w:rFonts w:ascii="Arial" w:hAnsi="Arial" w:cs="Arial"/>
        </w:rPr>
      </w:pPr>
      <w:r>
        <w:rPr>
          <w:rFonts w:cs="Arial" w:ascii="Arial" w:hAnsi="Arial"/>
          <w:spacing w:val="0"/>
        </w:rPr>
        <w:t xml:space="preserve">ocenę bardzo dobrą (5) otrzymuje uczeń, który spełnia wymagania konieczne, </w:t>
      </w:r>
      <w:r>
        <w:rPr>
          <w:rFonts w:cs="Arial" w:ascii="Arial" w:hAnsi="Arial"/>
        </w:rPr>
        <w:t>podstawowe, rozszerzające i dopełniające;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left" w:pos="307" w:leader="none"/>
        </w:tabs>
        <w:spacing w:before="0" w:after="0"/>
        <w:ind w:left="720" w:right="29" w:firstLine="163"/>
        <w:jc w:val="both"/>
        <w:rPr/>
      </w:pPr>
      <w:r>
        <w:rPr>
          <w:rFonts w:cs="Arial" w:ascii="Arial" w:hAnsi="Arial"/>
          <w:spacing w:val="0"/>
        </w:rPr>
        <w:t>ocenę celującą (6) otrzymuje uczeń, który spełnia wymagania konieczne, podsta</w:t>
      </w:r>
      <w:r>
        <w:rPr>
          <w:rFonts w:cs="Arial" w:ascii="Arial" w:hAnsi="Arial"/>
        </w:rPr>
        <w:t>wowe, rozszerzające, dopełniające i wykraczające.</w:t>
      </w:r>
    </w:p>
    <w:p>
      <w:pPr>
        <w:pStyle w:val="Normal"/>
        <w:widowControl w:val="false"/>
        <w:shd w:val="clear" w:color="auto" w:fill="FFFFFF"/>
        <w:tabs>
          <w:tab w:val="left" w:pos="307" w:leader="none"/>
        </w:tabs>
        <w:ind w:right="29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tbl>
      <w:tblPr>
        <w:tblW w:w="13892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968"/>
        <w:gridCol w:w="4040"/>
        <w:gridCol w:w="5884"/>
      </w:tblGrid>
      <w:tr>
        <w:trPr>
          <w:trHeight w:val="209" w:hRule="atLeast"/>
          <w:cantSplit w:val="true"/>
        </w:trPr>
        <w:tc>
          <w:tcPr>
            <w:tcW w:w="39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Arial" w:hAnsi="Arial"/>
                <w:b/>
                <w:lang w:eastAsia="pl-PL"/>
              </w:rPr>
              <w:t>Dział / Temat zajęć</w:t>
            </w:r>
          </w:p>
        </w:tc>
        <w:tc>
          <w:tcPr>
            <w:tcW w:w="9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before="120" w:after="120"/>
              <w:jc w:val="center"/>
              <w:outlineLvl w:val="2"/>
              <w:rPr>
                <w:rFonts w:ascii="Arial" w:hAnsi="Arial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Arial" w:hAnsi="Arial"/>
                <w:b/>
                <w:lang w:eastAsia="pl-PL"/>
              </w:rPr>
              <w:t>Przewidywane osiągnięcia ucznia</w:t>
            </w:r>
          </w:p>
        </w:tc>
      </w:tr>
      <w:tr>
        <w:trPr>
          <w:trHeight w:val="572" w:hRule="atLeast"/>
          <w:cantSplit w:val="true"/>
        </w:trPr>
        <w:tc>
          <w:tcPr>
            <w:tcW w:w="39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Arial" w:hAnsi="Arial"/>
                <w:b/>
                <w:lang w:eastAsia="pl-PL"/>
              </w:rPr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Arial" w:hAnsi="Arial"/>
                <w:b/>
                <w:lang w:eastAsia="pl-PL"/>
              </w:rPr>
              <w:t>Uczeń zna, wie, rozumie</w:t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Arial" w:hAnsi="Arial"/>
                <w:b/>
                <w:lang w:eastAsia="pl-PL"/>
              </w:rPr>
              <w:t>Uczeń potrafi</w:t>
            </w:r>
          </w:p>
        </w:tc>
      </w:tr>
      <w:tr>
        <w:trPr>
          <w:trHeight w:val="570" w:hRule="atLeast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Zajęcia organizacyjne.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Zapoznanie z PSO i BHP.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K  P R D W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System oceniania.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</w:tr>
      <w:tr>
        <w:trPr>
          <w:trHeight w:val="3185" w:hRule="atLeast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Istota bezpieczeństwa i higieny pracy.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Potrzeba bezpieczeństwa.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Bezpieczeństwo socjalne.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Higiena pracy.</w:t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 xml:space="preserve">wymienić potrzebę bezpieczeństwa wśród innych potrzeb ludzkich (P) 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wymienić źródło prawa odzwierciedlające prawo do realizacji potrzeby bezpieczeństwa (P)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 xml:space="preserve">opisać sens, znaczenie bezpieczeństwa materialnego                   i społecznego i podać odpowiednie przykłady (D)   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podać przykłady miejsc bezpiecznych (P)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porównać elementy mające wpływ na warunki pracy: bezpieczeństwo pracy i higienę pracy (D)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</w:tr>
      <w:tr>
        <w:trPr/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Podstawowe pojęcia z zakresu BHP.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Wypadki przy pracy.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Choroby zawodowe.</w:t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wymienić pojęcia: wypadek przy pracy, choroba zawodowa (K)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podać okoliczności wypadków przy pracy (P)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wyjaśnić różnicę między pojęciami: wypadek i zdarzenie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wymienić okoliczności wypadku przy pracy i wypadku        w drodze do pracy lub z pracy, uprawniające do świadczeń (D)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znaleźć i zinterpretować zapisy Ustawy o emeryturach i rentach z Funduszu Ubezpieczeń Społecznych (W)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wyjaśnić znaczenie zdarzenia potencjalnie wypadkowego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rozróżnić rodzaje wypadków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wymienić przyczyny wypadków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znaleźć odpowiednie rozporządzenie w sprawie wykazu chorób zawodowych (D)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podać przykłady chorób zawodowych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wymienić metody zapobiegania chorobom zawodowym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korzystając z ISAP określić (na podstawie ustawy o ubezpieczeniu społecznym z tytułu wypadków przy pracy i chorób zawodowych) jakie rodzaje świadczeń przysługują pracownikowi z tytułu wypadku przy pracy i choroby zawodowej (W)</w:t>
            </w:r>
          </w:p>
        </w:tc>
      </w:tr>
      <w:tr>
        <w:trPr/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Główne źródła prawa pracy w Polsce.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Podstawy prawne w dziedzinie BHP.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Funkcje aktów prawa pracy.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Zakres regulacji prawnych Kodeksu pracy.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Zakres regulacji prawnych regulaminu pracy.</w:t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Wymienić miejsce publikacji przepisów prawa (P)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Wymienić podstawy prawne w BHP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Określić funkcje prawa pracy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Wymienić działy Kodeksu pracy, zawierające normy prawne (D)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</w:tr>
      <w:tr>
        <w:trPr/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Prawa i obowiązki pracodawcy i pracownika w zakresie BHP i ochrony pracy.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Prawa i obowiązki pracodawcy.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Obowiązki osoby kierującej pracownikami.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Profilaktyczne badania lekarskie.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Szkolenia pracowników.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Prawa i obowiązki pracownika.</w:t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wymienić prawa i obowiązki pracodawcy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wymienić obowiązki osoby kierującej pracownikami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rozróżnić profilaktyczne badania lekarskie przeprowadzane na podstawie skierowania od pracodawcy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wyjaśnić, w jakich okolicznościach pracownik jest kierowany do lekarza medycyny pracy na badania kontrolne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omówić kwestie związane ze szkoleniem pracowników (D)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wyjaśnić, kto może być zwolniony ze szkolenia okresowego (D)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wymienić prawa i obowiązki pracownika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określić jakie obowiązki pracownika wynikają z poszczególnych obowiązków pracodawcy (D)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</w:tr>
      <w:tr>
        <w:trPr/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Default"/>
              <w:spacing w:lineRule="auto" w:line="240" w:before="57" w:after="57"/>
              <w:ind w:left="57" w:right="57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Nadzór nad warunkami pracy.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Nadzór państwowy nad warunkami pracy.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Nadzór społeczny i administracyjny nad warunkami pracy.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wymienić organy sprawujące nadzór nad warunkami pracy z podziałem na: nadzór państwowy, społeczny i administracyjny (R)</w:t>
            </w:r>
          </w:p>
          <w:p>
            <w:pPr>
              <w:pStyle w:val="Normal"/>
              <w:tabs>
                <w:tab w:val="left" w:pos="284" w:leader="none"/>
              </w:tabs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przyporządkować wymienione zadania do odpowiednich organów nadzoru (D)</w:t>
            </w:r>
          </w:p>
          <w:p>
            <w:pPr>
              <w:pStyle w:val="Normal"/>
              <w:tabs>
                <w:tab w:val="left" w:pos="284" w:leader="none"/>
              </w:tabs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omówić zadania PIP, PIS, UDT, PIOŚ (D)</w:t>
            </w:r>
          </w:p>
          <w:p>
            <w:pPr>
              <w:pStyle w:val="Normal"/>
              <w:tabs>
                <w:tab w:val="left" w:pos="284" w:leader="none"/>
              </w:tabs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wskazać adres strony internetowej będącej wiarygodnym źródłem wiedzy z zakresu prawa pracy i BHP (R)</w:t>
            </w:r>
          </w:p>
        </w:tc>
      </w:tr>
      <w:tr>
        <w:trPr/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Konsekwentne naruszanie przepisów oraz zasad bezpieczeństwa i higieny pracy podczas wykonywania zadań zawodowych.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Odpowiedzialność za wykroczenia przeciwko prawom pracownika.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Odpowiedzialność porządkowa pracownika.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Odpowiedzialność materialna pracownika.</w:t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wymienić osoby odpowiedzialne za naruszenie przepisów                   i zasad BHP (P)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rozróżnić rodzaje odpowiedzialności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podać przykłady wykroczeń przeciwko prawom pracownika (D)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podać sposób ukarania osób odpowiedzialnych za stan bezpieczeństwa i higieny pracy za nieprzestrzeganie przepisów lub zasad BHP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napisać pozew o zapłatę zaległego wynagrodzenia za pracę wraz z uzasadnieniem (W)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 xml:space="preserve">omówić odpowiedzialność porządkową, materialną i cywilną pracownika (D) 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sporządzać pisma z zakresu dyscypliny pracy - karę, naganę, nagrodę (W)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podać przykłady naruszenia przepisów i zasad BHP i konsekwencji prawnych (D)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 xml:space="preserve"> </w:t>
            </w:r>
          </w:p>
        </w:tc>
      </w:tr>
      <w:tr>
        <w:trPr/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Powtórzenie i sprawdzian wiadomości.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</w:tr>
      <w:tr>
        <w:trPr>
          <w:trHeight w:val="2458" w:hRule="atLeast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Czynniki tworzące środowisko pracy.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Środowisko pracy.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Czynniki zagrożeń zawodowych.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Istota czynników szkodliwych, niebezpiecznych i uciążliwych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Narażenie zawodowe</w:t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Wyjaśnić pojęcie „środowisko pracy” (K)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Wymienić czynniki materialne tworzące środowisko pracy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Wymienić czynniki społeczne tworzące środowisko pracy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Odróżnić czynnik uciążliwy od szkodliwego i niebezpiecznego (D)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Wyjaśnić pojęcie „narażenie zawodowe”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Przyporządkować podane pojęcia ich definicjom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="Arial" w:ascii="Arial" w:hAnsi="Arial"/>
                <w:lang w:eastAsia="pl-PL"/>
              </w:rPr>
              <w:t>Uszeregować podane substancje od najmniej do najbardziej szkodliwych dla pracownika (R)</w:t>
            </w:r>
          </w:p>
        </w:tc>
      </w:tr>
      <w:tr>
        <w:trPr/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Hałas w środowisku pracy.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Narażenie na oddziaływanie hałasu w środowisku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Skutki oddziaływania hałasu na organizm człowieka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Ochrona przed hałasem</w:t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Dokonać podziału dźwięków w zależności od ich częstotliwości (D)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Podać jednostki natężenia dźwięku (P)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Wyjaśnić pojęcie: hałas (K)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Omówić skutki oddziaływania hałasu na organizm człowieka (D)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Sklasyfikować hałas w zależności od jego źródła (D)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Podać dopuszczalny poziom hałasu w poszczególnych  pomieszczeniach, max. natężenie dźwięku odbieranego przez człowieka (D)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Wymienić szkodliwe skutki działania hałasu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Wymienić sposoby ochrony przed hałasem przemysłowym, komunikacyjnym, osiedlowym, domowym (D)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 xml:space="preserve">Podać w dopuszczalne wartości hałasu do stanowisk/zakresów pracy (szlifierz, dyspozytor z łącznością telefoniczną, obsługa komputera) (D)  </w:t>
            </w:r>
          </w:p>
        </w:tc>
      </w:tr>
      <w:tr>
        <w:trPr/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Mikroklimat.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Komfort cieplny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Praca w mikroklimacie umiarkowanym, gorącym i zimnym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Syndrom chorego budynku</w:t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Podać wymagania dotyczące powietrza otaczającego pracownika w budynku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Wyjaśnić pojęcia: mikroklimat, optymalne samopoczucie, równowaga cieplna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Omówić znaczenie komfortu cieplnego (D)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Wyjaśnić w jaki sposób organizm ludzki uruchamia mechanizmy termoregulacji (D)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Podać skutki dużego obciążenia termicznego - nadmiernego ciepła/oziębienia zewnętrznego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Wymienić od czego zależy jakość powietrza w budynku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 xml:space="preserve">Wyjaśnić na czym polega syndrom chorego budynku (R) </w:t>
            </w:r>
          </w:p>
        </w:tc>
      </w:tr>
      <w:tr>
        <w:trPr/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Oświetlenie.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Optymalne warunki widzenia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Zasady doboru oświetlenia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Zjawisko olśnienia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Zasady dotyczące ochrony wzroku przy pracy z komputerem</w:t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Wyjaśnić pojęcie: właściwe/oświetlenie (K)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Wymienić pozytywny wpływ właściwego oświetlenia (P)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Rozróżnić rodzaje oświetlenia ze względu na sposób rozmieszczenia źródła światła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Wymienić zasady doboru oświetlenia (D)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Omówić pojęcie olśnienia i metody jego zmniejszenia (D)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Przyporządkować pojęcia ich definicjom  (R)</w:t>
            </w:r>
          </w:p>
        </w:tc>
      </w:tr>
      <w:tr>
        <w:trPr/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Czynniki chemiczne w środowisku pracy.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Skutki nieprzestrzegania zasad BHP przy kontakcie z czynnikami chemicznymi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Zagrożenia dla zdrowia człowieka wynikające z kontaktu z czynnikami chemicznymi w środowisku pracy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System GHS klasyfikacji chemikaliów pod względem stwarzanych przez nie zagrożeń dla zdrowia człowieka i środowiska naturalnego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Piktogramy wskazujące wybrane zagrożenia chemiczne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 xml:space="preserve">Zapobieganie skutkom narażenia chemicznego dla zdrowia człowieka i środowiska naturalnego  </w:t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Wyjaśnić pojęcia: czynniki chemiczne w środowisku pracy, leki, rozpuszczalniki, bezwonne substancje chemiczne, ciecze żrące (P)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 xml:space="preserve">Wymienić czynniki wpływające na sposób reagowania organizmu ludzkiego na substancję chemiczną (R) 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Omówić skutki niewłaściwego stosowania substancji chemicznych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Rozróżnić zatrucia  ze względu na dynamikę ich przebiegu, mechanizm i działanie na organizm (D)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Omówić sposób działania dwóch i więcej substancji chemicznych na organizm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Porównać pojęcia: działanie niezależne/sumujące/synergistyczne/antagonistyczne  substancji chemicznych (D)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Wymienić przepisy UE dotyczące klasyfikacji i oznakowania substancji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Dokonać klasyfikacji chemikaliów pod względem stwarzanych przez nie zagrożeń dla zdrowia człowieka i środowiska naturalnego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Omówić piktogramy wskazujące wybrane zagrożenia (D)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Wymienić sposoby zapobiegania skutkom narażenia chemicznego dla zdrowia człowieka i środowiska naturalnego (D)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Wyjaśnić okoliczności stosowania środków ochrony indywidualnej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Przyporządkować piktogramy nazwom zagrożeń, przed jakimi ostrzegają (R)</w:t>
            </w:r>
          </w:p>
        </w:tc>
      </w:tr>
      <w:tr>
        <w:trPr/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Stres w środowisku pracy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Stres jako ukryte zagrożenie w miejscu pracy.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Objawy działania stresu.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Czynniki stresogenne na stanowisku pracy.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Metody ochrony przed niekorzystnymi skutkami stresu.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Wypalenia zawodowe.</w:t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Wyjaśnić pojęcie „ukrytego zagrożenia”, stresu (P)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Omówić objawy działania stresu – reakcje specyficzne i niespecyficzne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Wymienić natychmiastowe i odległe objawy wywołane stresem oraz objawy psychiczne (D)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Omówić mechanizm powstania stresu wywołanego przez poszczególne stresory (D)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Omówić metody ochrony przed niekorzystnymi skutkami stresu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Wymienić metody rozładowania napięcia wywołanego stresem i ich pozytywne działanie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Wyjaśnić mechanizm powstania wypalenia zawodowego i objawy towarzyszące  (R)</w:t>
            </w:r>
          </w:p>
        </w:tc>
      </w:tr>
      <w:tr>
        <w:trPr/>
        <w:tc>
          <w:tcPr>
            <w:tcW w:w="138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Powtórzenie i sprawdzian wiadomości.</w:t>
            </w:r>
          </w:p>
        </w:tc>
      </w:tr>
      <w:tr>
        <w:trPr/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Ergonomia w życiu codziennym i pracy zawodowej.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co to jest ergonomia ?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Czym różni się zakres działań ergonomii od zakresu działań ochrony pracy i bezpieczeństwa pracy ?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Jakie są cele ergonomii ?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Co to znaczy, że ergonomia jest nauką interdyscyplinarną ?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Czym różni się ergonomia korekcyjna od koncepcyjnej ?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 xml:space="preserve">Co to znaczy, że wyrób jest ergonomiczny ?  </w:t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Wyjaśnić pojęcie ergonomia (K), fizjologia/socjologia i psychologia pracy, medycyna pracy, pedagogika pracy, organizacja pracy, antropometria, nauki techniczne, bionika, nauka interdyscyplinarna (P)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Wymienić powiązania ergonomii z innymi naukami (R) 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Rozróżnić ergonomię korekcyjną i koncepcyjną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Wyjaśnić pojęcia ergonomiczności i skutki jej braku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Podać przykłady wyrobów ergonomicznych (P)</w:t>
            </w:r>
          </w:p>
        </w:tc>
      </w:tr>
      <w:tr>
        <w:trPr/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Ergonomia postawy podczas pracy.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Różnica między pracą dynamiczną a statyczną.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Dlaczego kręgosłup ma naturalne krzywizny?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Problemy zdrowotne wynikające z wad postawy.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 xml:space="preserve">Wpływ pozycji przyjmowanej przy pracy na obciążenie części lędźwiowej kręgosłupa. </w:t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Omówić wpływ pozycji przyjmowanej w czasie pracy na zdrowie i sprawność człowieka (P)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omówić budowę układu ruchu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rozróżnić pracę dynamiczną i statyczną, napięcie dynamiczne i statyczne (P)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omówić mechanizm działania układu mięśniowego  podczas wysiłku statycznego i dynamicznego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omówić budowę i funkcje kręgosłupa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wymienić skutki wad postawy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wymienić metody profilaktyki wad postawy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omówić wpływ pozycji ciała podczas pracy na obciążenie kręgosłupa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podać przykłady pozycji prawidłowych i nieprawidłowych podczas pracy (P)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wyjaśnić dlaczego praca dynamiczna jest korzystniejsza dla organizmu od pracy statycznej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wyjaśnić dlaczego praca w pozycji siedzącej może powodować odwapnienie kości i zmiany zwyrodnieniowe stawów kręgosłupa (D)</w:t>
            </w:r>
          </w:p>
        </w:tc>
      </w:tr>
      <w:tr>
        <w:trPr/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Organizacja stanowiska pracy. Człowiek w pozycji siedzącej.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Dlaczego człowiek chętnie wykonuje prace w pozycji siedzącej.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Jakie schorzenia grożą pracownikowi wykonującemu przez dłuższy czas pracę w pozycji siedzącej.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 jaki sposób można zminimalizować lub usunąć zagrożenia wynikające z wykonywania pracy w pozycji siedzącej.</w:t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cs="Arial" w:ascii="Arial" w:hAnsi="Arial"/>
              </w:rPr>
              <w:t>Wyjaśnić, dlaczego</w:t>
            </w:r>
            <w:r>
              <w:rPr>
                <w:rFonts w:eastAsia="Times New Roman" w:cs="Arial" w:ascii="Arial" w:hAnsi="Arial"/>
                <w:lang w:eastAsia="pl-PL"/>
              </w:rPr>
              <w:t xml:space="preserve"> człowiek chętnie wykonuje prace w pozycji siedzącej (P)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Omówić negatywne skutki długotrwałego wykonywania pracy w pozycji siedzącej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Ocenić ergonomiczność stanowiska pracy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Wymienić negatywne skutki nieergonomicznego stanowiska pracy (K)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Wymienić zasady, które należy stosować przy wykonywaniu pracy w pozycji siedzącej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Wymienić grupy mięśni, jakie należy wzmacniać, aby zapobiec negatywnym skutkom pracy w pozycji siedzącej (D)</w:t>
            </w:r>
          </w:p>
        </w:tc>
      </w:tr>
      <w:tr>
        <w:trPr/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Ręczne prace transportowe.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Obowiązek pracodawcy stosowania odpowiednich rozwiązań technicznych i organizacyjnych zmierzających do wyeliminowania ręcznych prac transportowych.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Czynności przed rozpoczęciem ręcznego przenoszenia ciężaru.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Dopuszczalna masa przemieszczanych przedmiotów.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Zasady właściwego podnoszenia przedmiotów.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Wymagania ergonomii przy organizacji ręcznych prac transportowych.</w:t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Wyjaśnić pojęcie i wymienić ręczne prace transportowe (K)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Wymienić rodzaje i skutki urazów (P)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cs="Arial" w:ascii="Arial" w:hAnsi="Arial"/>
              </w:rPr>
              <w:t>Wymienić rozwiązania</w:t>
            </w:r>
            <w:r>
              <w:rPr>
                <w:rFonts w:eastAsia="Times New Roman" w:cs="Arial" w:ascii="Arial" w:hAnsi="Arial"/>
                <w:lang w:eastAsia="pl-PL"/>
              </w:rPr>
              <w:t xml:space="preserve"> techniczne i organizacyjne zmierzające do wyeliminowania ręcznych prac transportowych (D)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Wyjaśnić co należy sprawdzić przed rozpoczęciem ręcznego przenoszenia ciężaru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Podać dopuszczalną masę przemieszczanych przez pracownika przedmiotów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Wymienić zasady właściwego podnoszenia przedmiotów (P)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Wymienić wymagania ergonomii przy organizacji ręcznych prac transportowych (R)</w:t>
            </w:r>
          </w:p>
        </w:tc>
      </w:tr>
      <w:tr>
        <w:trPr/>
        <w:tc>
          <w:tcPr>
            <w:tcW w:w="138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Powtórzenie i sprawdzian wiadomości</w:t>
            </w:r>
          </w:p>
        </w:tc>
      </w:tr>
      <w:tr>
        <w:trPr/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Default"/>
              <w:spacing w:lineRule="auto" w:line="240" w:before="57" w:after="57"/>
              <w:ind w:left="57" w:right="57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Ogólne zasady kształtowania bezpiecznych i higienicznych warunków pracy.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Wymagania zapewniające bezpieczeństwo i higienę pracy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Zasady kształtowania bezpiecznych i higienicznych warunków pracy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Znaki zakazu, nakazu, ostrzegawcze i ewakuacyjne używane w zakładach pracy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Ogólne znaczenie barw i kształtów znaków bezpieczeństwa</w:t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Wyjaśnić zasady bezpieczeństwa i higieny pracy (P)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/>
            </w:pPr>
            <w:r>
              <w:rPr>
                <w:rFonts w:cs="Arial" w:ascii="Arial" w:hAnsi="Arial"/>
              </w:rPr>
              <w:t>Wymienić zakres wymagań zapewniających bezpieczeństwo i higienę pracy (D)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cs="Arial" w:ascii="Arial" w:hAnsi="Arial"/>
              </w:rPr>
              <w:t xml:space="preserve">Omówić najważniejsze zasady kształtowania </w:t>
            </w:r>
            <w:r>
              <w:rPr>
                <w:rFonts w:eastAsia="Times New Roman" w:cs="Arial" w:ascii="Arial" w:hAnsi="Arial"/>
                <w:lang w:eastAsia="pl-PL"/>
              </w:rPr>
              <w:t xml:space="preserve"> bezpiecznych i higienicznych warunków pracy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Rozróżnić i zinterpretować znaki zakazu, nakazu, ostrzegawcze i ewakuacyjne używane w zakładach pracy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 xml:space="preserve">Wymienić obowiązki pracodawcy w zakresie stosowania znaków bezpieczeństwa (R) 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lang w:eastAsia="pl-PL"/>
              </w:rPr>
              <w:t>Objaśnić typy informacji, jakie przekazują poszczególne kolory znaków bezpieczeństwa (P)</w:t>
            </w:r>
          </w:p>
        </w:tc>
      </w:tr>
      <w:tr>
        <w:trPr/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Zagrożenia związane z wykonywaniem zadań zawodowych.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Klasyfikacja zagrożeń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Zagrożenia występujące w procesach pracy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Zagrożenia mechaniczne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Zagrożenia elektryczne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Podać klasyfikację zagrożeń związanych z wykonywaniem zadań zawodowych (P)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Wymienić przykłady zagrożeń fizycznych, chemicznych, biologicznych, psychofizycznych, mechanicznych i elektrycznych (P)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Wymienić czynniki ww. zagrożeń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Omówić skutki wystąpienia ww. zagrożeń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Wymienić metody zabezpieczenia przed wystąpieniem zagrożeń (D)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wyjaśnić na podstawie Kodeksu Pracy, w jakich sytuacjach pracodawca jest obowiązany zapewnić pracownikowi asekurację przy wykonywaniu zadań zawodowych (W)</w:t>
            </w:r>
          </w:p>
        </w:tc>
      </w:tr>
      <w:tr>
        <w:trPr>
          <w:trHeight w:val="837" w:hRule="atLeast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Ochrona przed zagrożeniami wynikającymi z wykonywania zadań zawodowych.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Metody likwidacji lub ograniczania zagrożeń mechanicznych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Zapobieganie zagrożeniom chemicznym występującym w procesie pracy.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Metody likwidacji lub ograniczenia zagrożeń elektrycznych.</w:t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 xml:space="preserve">Wymienić: 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- metody likwidacji lub ograniczania zagrożeń mechanicznych (R),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- normatywy higieniczne zapobiegające zagrożeniom chemicznym występującym w procesie pracy (R),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- metody oceny narażenia zawodowego na substancje szkodliwe dla zdrowia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- metody likwidacji lub ograniczenia zagrożeń elektrycznych (D),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- zasady bezpiecznego użytkowania narzędzi elektrycznych (D),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- 5 reguł bezpieczeństwa pracy z urządzeniami elektrycznymi zgodnych z polską normą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Wyjaśnić pojęcia: NDS, NDSCh, NDSP, DTR (D), europejskie dyrektywy bezpieczeństwa (R), znak CE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Środki ochrony indywidualnej i zbiorowej.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Funkcje ochrony indywidualnej                      i zbiorowej.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Środki ochrony zbiorowej.</w:t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Omówić zastosowanie środków ochrony indywidualnej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Wymienić obowiązki pracodawcy w zakresie stosowania środków ochrony indywidualnej i zbiorowej (D)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Rozróżnić odzież roboczą o ochronnej, środki ochrony osobistej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Wyjaśnić pojęcie pracy na wysokości (P)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Wymienić obowiązki pracownika w zakresie stosowania przydzielonych mu środków ochrony indywidualnej (D)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Wymienić konsekwencje nieprzestrzegania przepisów bhp, wynikające z art. 108 Kodeksu pracy (W)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Wyjaśnić znaczenie i zakres stosowania środków ochrony zbiorowej (D)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Dopasować poszczególne zagrożenia do odpowiednich środków ochrony indywidualnej i zagrożonych części ciała (D) </w:t>
            </w:r>
          </w:p>
        </w:tc>
      </w:tr>
      <w:tr>
        <w:trPr/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Ryzyko zawodowe.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Obowiązki pracodawcy i pracownika związane z ryzykiem zawodowym.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Karta oceny ryzyka na stanowisku pracy.</w:t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Wyjaśnić pojęcie „ryzyko zawodowe” (K)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cs="Arial" w:ascii="Arial" w:hAnsi="Arial"/>
              </w:rPr>
              <w:t>Wymienić o</w:t>
            </w:r>
            <w:r>
              <w:rPr>
                <w:rFonts w:eastAsia="Times New Roman" w:cs="Arial" w:ascii="Arial" w:hAnsi="Arial"/>
                <w:lang w:eastAsia="pl-PL"/>
              </w:rPr>
              <w:t>bowiązki pracodawcy i pracownika związane z ryzykiem zawodowym (D)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Sporządzić kartę oceny ryzyka na danym stanowisku pracy (D)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Wymienić etapy oceny ryzyka zawodowego (R)</w:t>
            </w:r>
          </w:p>
        </w:tc>
      </w:tr>
      <w:tr>
        <w:trPr/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Kształtowanie bezpiecznych i higienicznych warunków pracy podczas korzystania z komputera.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Zagrożenia występujące przy pracy z komputerem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Syndrom widzenia komputerowego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Zasady higieny wzroku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Zagrożenia zawodowe wynikające z niewłaściwego obciążenia fizycznego pracownika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Zespół cieśni nadgarstka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Pole elektromagnetyczne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Zagrożenia występujące przy pracy z komputerem przenośnym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Podstawowe zasady użytkowania komputer.</w:t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cs="Arial" w:ascii="Arial" w:hAnsi="Arial"/>
              </w:rPr>
              <w:t>Wymienić z</w:t>
            </w:r>
            <w:r>
              <w:rPr>
                <w:rFonts w:eastAsia="Times New Roman" w:cs="Arial" w:ascii="Arial" w:hAnsi="Arial"/>
                <w:lang w:eastAsia="pl-PL"/>
              </w:rPr>
              <w:t>agrożenia występujące przy pracy z komputerem (K)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Wyjaśnić pojęcie „Syndrom widzenia komputerowego” (P)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Wymienić objawy ww. syndromu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Wymienić zasady higieny wzroku (P)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Omówić zagrożenia zawodowe wynikające z niewłaściwego obciążenia fizycznego pracownika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 xml:space="preserve">Wyjaśnić i omówić pojęcia: „zespół cieśni nadgarstka”, 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pole elektromagnetyczne (D)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wymienić zagrożenia występujące przy pracy z komputerem przenośnym (K)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wyjaśnić, w jaki sposób można zmniejszyć lub wyeliminować zagrożenia na stanowisku komputerowym (R)</w:t>
            </w:r>
          </w:p>
        </w:tc>
      </w:tr>
      <w:tr>
        <w:trPr/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Ochrona środowiska.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Ochrona środowiska.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Ochrona powietrza przed zanieczyszczeniem.</w:t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wyjaśnić na czym polega ochrona środowiska (P)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wymienić obowiązki przedsiębiorstwa korzystającego ze środowiska (D)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określić sposoby ochrony powietrza przed zanieczyszczeniem pyłami (D)</w:t>
            </w:r>
          </w:p>
        </w:tc>
      </w:tr>
      <w:tr>
        <w:trPr/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Choroby zawodowe.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Wykaz chorób zawodowych.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Odpowiedzialność odszkodowawcza pracodawcy.</w:t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wymienić choroby zawodowe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omówić kwestie związane z ubezpieczeniem społecznym,  o</w:t>
            </w:r>
            <w:r>
              <w:rPr>
                <w:rFonts w:eastAsia="Times New Roman" w:cs="Arial" w:ascii="Arial" w:hAnsi="Arial"/>
                <w:lang w:eastAsia="pl-PL"/>
              </w:rPr>
              <w:t>dpowiedzialność odszkodowawczą pracodawcy na zasadach ogólnych wynikających z Kodeksu cywilnego (D)</w:t>
            </w:r>
          </w:p>
        </w:tc>
      </w:tr>
      <w:tr>
        <w:trPr/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Ekonomiczne i społeczne aspekty bezpiecznej pracy.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Aspekty makro- i mikroekonomiczne oraz społeczne kształtowania bezpiecznej pracy</w:t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rozróżnić i omówić a</w:t>
            </w:r>
            <w:r>
              <w:rPr>
                <w:rFonts w:eastAsia="Times New Roman" w:cs="Arial" w:ascii="Arial" w:hAnsi="Arial"/>
                <w:lang w:eastAsia="pl-PL"/>
              </w:rPr>
              <w:t>spekty makro- i mikroekonomiczne oraz społeczne kształtowania bezpiecznej pracy (D)</w:t>
            </w:r>
          </w:p>
        </w:tc>
      </w:tr>
      <w:tr>
        <w:trPr/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Typowe zagrożenia na stanowisku pracy technika administracji oraz ich skutki dla zdrowia.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lang w:eastAsia="pl-PL"/>
              </w:rPr>
              <w:t xml:space="preserve">Zagrożenia </w:t>
            </w:r>
            <w:r>
              <w:rPr>
                <w:rFonts w:cs="Arial" w:ascii="Arial" w:hAnsi="Arial"/>
              </w:rPr>
              <w:t>na stanowisku pracy Technik administracji.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Skutki zdrowotne z</w:t>
            </w:r>
            <w:r>
              <w:rPr>
                <w:rFonts w:eastAsia="Times New Roman" w:cs="Arial" w:ascii="Arial" w:hAnsi="Arial"/>
                <w:lang w:eastAsia="pl-PL"/>
              </w:rPr>
              <w:t xml:space="preserve">agrożeń </w:t>
            </w:r>
            <w:r>
              <w:rPr>
                <w:rFonts w:cs="Arial" w:ascii="Arial" w:hAnsi="Arial"/>
              </w:rPr>
              <w:t>na stanowisku pracy Technik administracji.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cs="Arial" w:ascii="Arial" w:hAnsi="Arial"/>
              </w:rPr>
              <w:t>.</w:t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wymienić typowe zagrożenia na stanowisku pracy Technik administracji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omówić skutki zdrowotne ww. zagrożeń na ww. stanowisku pracy (D)</w:t>
            </w:r>
          </w:p>
        </w:tc>
      </w:tr>
      <w:tr>
        <w:trPr/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Działania na rzecz ograniczenia czynników powodujących zagrożenia.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cs="Arial" w:ascii="Arial" w:hAnsi="Arial"/>
              </w:rPr>
              <w:t>Działania na rzecz ograniczenia czynników powodujących zagrożenia</w:t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wymienić i omówić działania ograniczające czynniki powodujące zagrożenia (D)</w:t>
            </w:r>
          </w:p>
        </w:tc>
      </w:tr>
      <w:tr>
        <w:trPr/>
        <w:tc>
          <w:tcPr>
            <w:tcW w:w="138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Powtórzenie i sprawdzian wiadomości</w:t>
            </w:r>
          </w:p>
        </w:tc>
      </w:tr>
      <w:tr>
        <w:trPr/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Zagrożenie pożarowe a obowiązki pracodawcy i pracowników.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Charakterystyka zagrożenia pożarowego/wybuchowego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Charakterystyka materiałów palnych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Źródła zapłonu</w:t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wyjaśnić pojęcia: zagrożenie pożarowe, zagrożenie wybuchowe (K)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wymienić czynniki pożaru / wybuchu (P)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scharakteryzować materiały palne, w tym: ciecze, gazy palne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wyjaśnić okoliczności powstania zapłonu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wymienić obowiązki pracodawcy związane z zagrożeniem pożarowym (D)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wymienić obowiązki pracownika związane z zagrożeniem pożarowym (D)</w:t>
            </w:r>
          </w:p>
        </w:tc>
      </w:tr>
      <w:tr>
        <w:trPr/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Zasady postępowania w sytuacjach zagrożenia pożarem.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Zasady zachowania się w przypadku pożaru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Akcja ewakuacyjna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Techniczne środki zabezpieczenia przeciwpożarowego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Podręczny sprzęt gaśniczy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Zastosowanie środków gaśniczych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Rozmieszczenie i zastosowanie podręcznego sprzętu gaśniczego</w:t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wymienić zasady postępowania w sytuacjach zagrożenia pożarem (D)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omówić akcję ewakuacyjną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wymienić środki zabezpieczenia ppoż. (R)</w:t>
            </w:r>
          </w:p>
        </w:tc>
      </w:tr>
      <w:tr>
        <w:trPr/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Rodzaje sprzętu gaśniczego.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Gaśnice.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Hydranty.</w:t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wymienić podręczny sprzęt gaśniczy (K)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wyjaśnić pojęcie: hydranty (P)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wymienić zakres stosowania środków gaśniczych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scharakteryzować grupy pożaru (przykłady materiałów) (D)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omówić zastosowanie i rodzaje gaśnic (D)</w:t>
            </w:r>
          </w:p>
        </w:tc>
      </w:tr>
      <w:tr>
        <w:trPr/>
        <w:tc>
          <w:tcPr>
            <w:tcW w:w="138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Powtórzenie i sprawdzian wiadomości</w:t>
            </w:r>
          </w:p>
        </w:tc>
      </w:tr>
      <w:tr>
        <w:trPr/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Pierwsza pomoc w nagłych wypadkach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Obowiązek udzielania pierwszej pomocy.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Organizacja pierwszej pomocy.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Kontrola funkcji życiowych.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Postępowanie podczas zasłabnięć i utraty przytomności.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Resuscytacja krążeniowo-oddechowa.</w:t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wyjaśnić z czego wynika obowiązek udzielania pierwszej pomocy (P)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opisać organizację pierwszej pomocy (D)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wyjaśnić na czym polega kontrola funkcji życiowych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omówić sposób postępowania podczas zasłabnięć i utraty przytomności (D)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wyjaśnić pojęcie „resuscytacja krążeniowo-oddechowa” (D)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lang w:eastAsia="pl-PL"/>
              </w:rPr>
              <w:t>przedstawić sposób postępowania w resuscytacji krążeniowo-oddechowej (D)</w:t>
            </w:r>
          </w:p>
        </w:tc>
      </w:tr>
      <w:tr>
        <w:trPr/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Pomoc w urazach.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Tamowanie krwawień i krwotoków.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Postępowanie w urazach kości i uszkodzeniach stawów.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Pogryzienia, użądlenia, ukąszenia.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Ciała obce w organizmie.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Wstrząs pourazowy.</w:t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zaproponować zakres pierwszej pomocy w przypadku poszkodowanego przytomnego z raną konkretnej części ciała, w której tkwi ciało obce (D)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wyjaśnić, dlaczego krwotoków z ran czaszki nie należy tamować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omówić zasady opatrywania rany jamy brzusznej z wytrzewieniem (D)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wyjaśnić dlaczego poszkodowanego z urazem kręgosłupa i miednicy nie należy przemieszczać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zaproponować pytania do wywiadu SAMPLE w przypadku konkretnego urazu (W)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wyjaśnić dlaczego w przypadku zadławienia się kobiety ciężarnej nie należy wykonywać manewru Heimlicha (W) </w:t>
            </w:r>
          </w:p>
        </w:tc>
      </w:tr>
      <w:tr>
        <w:trPr/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Pierwsza pomoc w urazach termicznych i zachorowaniach.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Oparzenia termiczne i chemiczne.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Porażenie prądem lub rażenie piorunem.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Postępowanie ratownicze podczas ataków różnych chorób.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  <w:t>Ewakuacja poszkodowanych.</w:t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schemat postępowania podczas udzielania pierwszej w przypadku: oparzeń termicznych i chemicznych, porażenia prądem lub rażenia piorunem (D)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omówić postępowanie ratownicze podczas: zawału serca, ataku astmy oskrzelowej, ataku epilepsji, zapaści u chorych na cukrzycę, udaru mózgu (D)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wyjaśnić pojęcie chwyt Rauteka (R)</w:t>
            </w:r>
          </w:p>
          <w:p>
            <w:pPr>
              <w:pStyle w:val="Normal"/>
              <w:spacing w:lineRule="auto" w:line="240" w:before="57" w:after="57"/>
              <w:ind w:left="57" w:right="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omówić sposoby ewakuacji poszkodowanego (D)</w:t>
            </w:r>
          </w:p>
        </w:tc>
      </w:tr>
      <w:tr>
        <w:trPr/>
        <w:tc>
          <w:tcPr>
            <w:tcW w:w="138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4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Powtórzenie i sprawdzian wiadomości</w:t>
            </w:r>
          </w:p>
        </w:tc>
      </w:tr>
    </w:tbl>
    <w:p>
      <w:pPr>
        <w:pStyle w:val="Normal"/>
        <w:keepNext/>
        <w:numPr>
          <w:ilvl w:val="0"/>
          <w:numId w:val="0"/>
        </w:numPr>
        <w:spacing w:lineRule="auto" w:line="240" w:before="0" w:after="240"/>
        <w:outlineLvl w:val="1"/>
        <w:rPr>
          <w:rFonts w:ascii="Times New Roman" w:hAnsi="Times New Roman"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pl-PL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240"/>
        <w:outlineLvl w:val="1"/>
        <w:rPr/>
      </w:pPr>
      <w:r>
        <w:rPr>
          <w:rFonts w:eastAsia="Times New Roman" w:cs="Times New Roman" w:ascii="Times New Roman" w:hAnsi="Times New Roman"/>
          <w:sz w:val="24"/>
          <w:szCs w:val="20"/>
          <w:lang w:eastAsia="pl-PL"/>
        </w:rPr>
        <w:t>Opracowała Anna Pląder na podstawie podręcznika do nauki zawodu Wydawnictwa WSiP „Bezpieczeństwo i higiena pracy”.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Quasi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ormal"/>
    <w:link w:val="Nagwek1Znak"/>
    <w:qFormat/>
    <w:rsid w:val="00896355"/>
    <w:pPr>
      <w:keepNext/>
      <w:spacing w:lineRule="auto" w:line="240" w:before="0" w:after="0"/>
      <w:outlineLvl w:val="0"/>
    </w:pPr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paragraph" w:styleId="Nagwek2">
    <w:name w:val="Nagłówek 2"/>
    <w:basedOn w:val="Normal"/>
    <w:link w:val="Nagwek2Znak"/>
    <w:qFormat/>
    <w:rsid w:val="00896355"/>
    <w:pPr>
      <w:keepNext/>
      <w:spacing w:lineRule="auto" w:line="240" w:before="0" w:after="0"/>
      <w:outlineLvl w:val="1"/>
    </w:pPr>
    <w:rPr>
      <w:rFonts w:ascii="Times New Roman" w:hAnsi="Times New Roman" w:eastAsia="Times New Roman" w:cs="Times New Roman"/>
      <w:b/>
      <w:i/>
      <w:sz w:val="32"/>
      <w:szCs w:val="20"/>
      <w:lang w:eastAsia="pl-PL"/>
    </w:rPr>
  </w:style>
  <w:style w:type="paragraph" w:styleId="Nagwek3">
    <w:name w:val="Nagłówek 3"/>
    <w:basedOn w:val="Normal"/>
    <w:link w:val="Nagwek3Znak"/>
    <w:qFormat/>
    <w:rsid w:val="00896355"/>
    <w:pPr>
      <w:keepNext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paragraph" w:styleId="Nagwek4">
    <w:name w:val="Nagłówek 4"/>
    <w:basedOn w:val="Normal"/>
    <w:link w:val="Nagwek4Znak"/>
    <w:qFormat/>
    <w:rsid w:val="00896355"/>
    <w:pPr>
      <w:keepNext/>
      <w:spacing w:lineRule="auto" w:line="240" w:before="0" w:after="0"/>
      <w:outlineLvl w:val="3"/>
    </w:pPr>
    <w:rPr>
      <w:rFonts w:ascii="Times New Roman" w:hAnsi="Times New Roman" w:eastAsia="Times New Roman" w:cs="Times New Roman"/>
      <w:b/>
      <w:sz w:val="20"/>
      <w:szCs w:val="20"/>
      <w:lang w:eastAsia="pl-PL"/>
    </w:rPr>
  </w:style>
  <w:style w:type="paragraph" w:styleId="Nagwek5">
    <w:name w:val="Nagłówek 5"/>
    <w:basedOn w:val="Normal"/>
    <w:link w:val="Nagwek5Znak"/>
    <w:qFormat/>
    <w:rsid w:val="00896355"/>
    <w:pPr>
      <w:keepNext/>
      <w:spacing w:lineRule="auto" w:line="240" w:before="120" w:after="120"/>
      <w:jc w:val="both"/>
      <w:outlineLvl w:val="4"/>
    </w:pPr>
    <w:rPr>
      <w:rFonts w:ascii="Times New Roman" w:hAnsi="Times New Roman" w:eastAsia="Times New Roman" w:cs="Times New Roman"/>
      <w:b/>
      <w:sz w:val="20"/>
      <w:szCs w:val="20"/>
      <w:lang w:eastAsia="pl-PL"/>
    </w:rPr>
  </w:style>
  <w:style w:type="paragraph" w:styleId="Nagwek6">
    <w:name w:val="Nagłówek 6"/>
    <w:basedOn w:val="Normal"/>
    <w:link w:val="Nagwek6Znak"/>
    <w:qFormat/>
    <w:rsid w:val="00896355"/>
    <w:pPr>
      <w:keepNext/>
      <w:spacing w:lineRule="auto" w:line="240" w:before="120" w:after="120"/>
      <w:jc w:val="center"/>
      <w:outlineLvl w:val="5"/>
    </w:pPr>
    <w:rPr>
      <w:rFonts w:ascii="Times New Roman" w:hAnsi="Times New Roman" w:eastAsia="Times New Roman" w:cs="Times New Roman"/>
      <w:b/>
      <w:sz w:val="20"/>
      <w:szCs w:val="20"/>
      <w:lang w:eastAsia="pl-PL"/>
    </w:rPr>
  </w:style>
  <w:style w:type="paragraph" w:styleId="Nagwek7">
    <w:name w:val="Nagłówek 7"/>
    <w:basedOn w:val="Normal"/>
    <w:link w:val="Nagwek7Znak"/>
    <w:qFormat/>
    <w:rsid w:val="00896355"/>
    <w:pPr>
      <w:keepNext/>
      <w:spacing w:lineRule="auto" w:line="240" w:before="0" w:after="0"/>
      <w:outlineLvl w:val="6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Nagwek8">
    <w:name w:val="Nagłówek 8"/>
    <w:basedOn w:val="Normal"/>
    <w:link w:val="Nagwek8Znak"/>
    <w:qFormat/>
    <w:rsid w:val="00896355"/>
    <w:pPr>
      <w:keepNext/>
      <w:spacing w:lineRule="auto" w:line="240" w:before="120" w:after="120"/>
      <w:jc w:val="center"/>
      <w:outlineLvl w:val="7"/>
    </w:pPr>
    <w:rPr>
      <w:rFonts w:ascii="Times New Roman" w:hAnsi="Times New Roman" w:eastAsia="Times New Roman" w:cs="Times New Roman"/>
      <w:b/>
      <w:sz w:val="20"/>
      <w:szCs w:val="20"/>
      <w:lang w:eastAsia="pl-PL"/>
    </w:rPr>
  </w:style>
  <w:style w:type="paragraph" w:styleId="Nagwek9">
    <w:name w:val="Nagłówek 9"/>
    <w:basedOn w:val="Normal"/>
    <w:link w:val="Nagwek9Znak"/>
    <w:qFormat/>
    <w:rsid w:val="00896355"/>
    <w:pPr>
      <w:keepNext/>
      <w:spacing w:lineRule="auto" w:line="240" w:before="0" w:after="0"/>
      <w:jc w:val="center"/>
      <w:outlineLvl w:val="8"/>
    </w:pPr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896355"/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896355"/>
    <w:rPr>
      <w:rFonts w:ascii="Times New Roman" w:hAnsi="Times New Roman" w:eastAsia="Times New Roman" w:cs="Times New Roman"/>
      <w:b/>
      <w:i/>
      <w:sz w:val="32"/>
      <w:szCs w:val="20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896355"/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character" w:styleId="Nagwek4Znak" w:customStyle="1">
    <w:name w:val="Nagłówek 4 Znak"/>
    <w:basedOn w:val="DefaultParagraphFont"/>
    <w:link w:val="Nagwek4"/>
    <w:qFormat/>
    <w:rsid w:val="00896355"/>
    <w:rPr>
      <w:rFonts w:ascii="Times New Roman" w:hAnsi="Times New Roman" w:eastAsia="Times New Roman" w:cs="Times New Roman"/>
      <w:b/>
      <w:sz w:val="20"/>
      <w:szCs w:val="20"/>
      <w:lang w:eastAsia="pl-PL"/>
    </w:rPr>
  </w:style>
  <w:style w:type="character" w:styleId="Nagwek5Znak" w:customStyle="1">
    <w:name w:val="Nagłówek 5 Znak"/>
    <w:basedOn w:val="DefaultParagraphFont"/>
    <w:link w:val="Nagwek5"/>
    <w:qFormat/>
    <w:rsid w:val="00896355"/>
    <w:rPr>
      <w:rFonts w:ascii="Times New Roman" w:hAnsi="Times New Roman" w:eastAsia="Times New Roman" w:cs="Times New Roman"/>
      <w:b/>
      <w:sz w:val="20"/>
      <w:szCs w:val="20"/>
      <w:lang w:eastAsia="pl-PL"/>
    </w:rPr>
  </w:style>
  <w:style w:type="character" w:styleId="Nagwek6Znak" w:customStyle="1">
    <w:name w:val="Nagłówek 6 Znak"/>
    <w:basedOn w:val="DefaultParagraphFont"/>
    <w:link w:val="Nagwek6"/>
    <w:qFormat/>
    <w:rsid w:val="00896355"/>
    <w:rPr>
      <w:rFonts w:ascii="Times New Roman" w:hAnsi="Times New Roman" w:eastAsia="Times New Roman" w:cs="Times New Roman"/>
      <w:b/>
      <w:sz w:val="20"/>
      <w:szCs w:val="20"/>
      <w:lang w:eastAsia="pl-PL"/>
    </w:rPr>
  </w:style>
  <w:style w:type="character" w:styleId="Nagwek7Znak" w:customStyle="1">
    <w:name w:val="Nagłówek 7 Znak"/>
    <w:basedOn w:val="DefaultParagraphFont"/>
    <w:link w:val="Nagwek7"/>
    <w:qFormat/>
    <w:rsid w:val="00896355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Nagwek8Znak" w:customStyle="1">
    <w:name w:val="Nagłówek 8 Znak"/>
    <w:basedOn w:val="DefaultParagraphFont"/>
    <w:link w:val="Nagwek8"/>
    <w:qFormat/>
    <w:rsid w:val="00896355"/>
    <w:rPr>
      <w:rFonts w:ascii="Times New Roman" w:hAnsi="Times New Roman" w:eastAsia="Times New Roman" w:cs="Times New Roman"/>
      <w:b/>
      <w:sz w:val="20"/>
      <w:szCs w:val="20"/>
      <w:lang w:eastAsia="pl-PL"/>
    </w:rPr>
  </w:style>
  <w:style w:type="character" w:styleId="Nagwek9Znak" w:customStyle="1">
    <w:name w:val="Nagłówek 9 Znak"/>
    <w:basedOn w:val="DefaultParagraphFont"/>
    <w:link w:val="Nagwek9"/>
    <w:qFormat/>
    <w:rsid w:val="00896355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semiHidden/>
    <w:qFormat/>
    <w:rsid w:val="00896355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semiHidden/>
    <w:qFormat/>
    <w:rsid w:val="00896355"/>
    <w:rPr/>
  </w:style>
  <w:style w:type="character" w:styleId="Czeinternetowe">
    <w:name w:val="Łącze internetowe"/>
    <w:basedOn w:val="DefaultParagraphFont"/>
    <w:uiPriority w:val="99"/>
    <w:unhideWhenUsed/>
    <w:rsid w:val="00e375fa"/>
    <w:rPr>
      <w:color w:val="0000FF" w:themeColor="hyperlink"/>
      <w:u w:val="single"/>
    </w:rPr>
  </w:style>
  <w:style w:type="character" w:styleId="ListLabel1">
    <w:name w:val="ListLabel 1"/>
    <w:qFormat/>
    <w:rPr>
      <w:sz w:val="22"/>
    </w:rPr>
  </w:style>
  <w:style w:type="character" w:styleId="ListLabel2">
    <w:name w:val="ListLabel 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opka">
    <w:name w:val="Stopka"/>
    <w:basedOn w:val="Normal"/>
    <w:link w:val="StopkaZnak"/>
    <w:semiHidden/>
    <w:rsid w:val="00896355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097da6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a41958"/>
    <w:pPr>
      <w:widowControl w:val="false"/>
      <w:bidi w:val="0"/>
      <w:spacing w:lineRule="auto" w:line="240" w:before="0" w:after="0"/>
      <w:jc w:val="left"/>
    </w:pPr>
    <w:rPr>
      <w:rFonts w:ascii="Quasi" w:hAnsi="Quasi" w:eastAsia="Times New Roman" w:cs="Times New Roman"/>
      <w:color w:val="000000"/>
      <w:sz w:val="24"/>
      <w:szCs w:val="24"/>
      <w:lang w:eastAsia="pl-PL" w:val="pl-PL" w:bidi="ar-SA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numbering" w:styleId="Bezlisty1" w:customStyle="1">
    <w:name w:val="Bez listy1"/>
    <w:uiPriority w:val="99"/>
    <w:semiHidden/>
    <w:unhideWhenUsed/>
    <w:rsid w:val="0089635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2FED8-2244-4C3B-A166-9583E23B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LibreOffice/5.0.0.5$Windows_x86 LibreOffice_project/1b1a90865e348b492231e1c451437d7a15bb262b</Application>
  <Paragraphs>382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2015-10-15T07:26:00Z</dcterms:created>
  <dc:creator>Marta Krasoń</dc:creator>
  <dc:language>pl-PL</dc:language>
  <cp:lastPrinted>2015-10-12T10:58:00Z</cp:lastPrinted>
  <dcterms:modified xsi:type="dcterms:W3CDTF">2015-10-15T13:49:19Z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